
<file path=[Content_Types].xml><?xml version="1.0" encoding="utf-8"?>
<Types xmlns="http://schemas.openxmlformats.org/package/2006/content-types">
  <Default Extension="xml" ContentType="application/xml"/>
  <Default Extension="jpg" ContentType="image/jpeg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Gill Sans MT" w:hAnsi="Gill Sans MT"/>
          <w:sz w:val="24"/>
          <w:szCs w:val="24"/>
          <w:lang w:val="en-US"/>
        </w:rPr>
      </w:pPr>
      <w:r>
        <w:rPr>
          <w:rFonts w:ascii="Gill Sans MT" w:hAnsi="Gill Sans MT"/>
          <w:sz w:val="24"/>
          <w:szCs w:val="24"/>
          <w:lang w:val="en-US"/>
        </w:rPr>
        <w:t xml:space="preserve">These are mandatory fields for applicates to complete for adherence. </w:t>
      </w:r>
      <w:r>
        <w:rPr>
          <w:rFonts w:ascii="Gill Sans MT" w:hAnsi="Gill Sans MT"/>
          <w:sz w:val="24"/>
          <w:szCs w:val="24"/>
          <w:lang w:val="en-US"/>
        </w:rPr>
      </w:r>
    </w:p>
    <w:tbl>
      <w:tblPr>
        <w:tblW w:w="9016" w:type="dxa"/>
        <w:tblCellMar>
          <w:left w:w="0" w:type="dxa"/>
          <w:right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78"/>
        <w:gridCol w:w="1260"/>
        <w:gridCol w:w="7178"/>
      </w:tblGrid>
      <w:tr>
        <w:trPr/>
        <w:tc>
          <w:tcPr>
            <w:shd w:val="clear" w:color="auto" w:fill="auto"/>
            <w:tcBorders/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 xml:space="preserve">No.</w:t>
            </w:r>
            <w: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1260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 xml:space="preserve"> Mark (x)</w:t>
            </w:r>
            <w: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 xml:space="preserve">      Item </w:t>
            </w:r>
            <w: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/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1.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eastAsia="MS Gothic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Cover letter including list of documents submitted and their version number and date 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/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2.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eastAsia="MS Gothic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Completed clinical trial application form including cover page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/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3.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eastAsia="MS Gothic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Clinical trial protocol including site specific addendums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/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4.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eastAsia="MS Gothic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Informed consent form(s)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>
          <w:trHeight w:val="1300"/>
        </w:trPr>
        <w:tc>
          <w:tcPr>
            <w:shd w:val="clear" w:color="auto" w:fill="auto"/>
            <w:tcBorders/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5.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eastAsia="MS Gothic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Product information if the investigational medical product is registered: summary of product characteristics, patient information leaflet/package insert, and labelling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/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6.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eastAsia="MS Gothic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Investigator's brochure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/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7.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eastAsia="MS Gothic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If applicable, synopsis of previous trials with the investigational medical product(s)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/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8.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eastAsia="MS Gothic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If applicable, electronic copies of key peer reviewed publications to support the application.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/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9.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eastAsia="MS Gothic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Copy/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ies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 of patient recruitment advertisement(s) (if applicable) and questionnaires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/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10.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eastAsia="MS Gothic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Investigational medical product dossier (If applicable)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 - 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(For products not registered in Botswana). 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11.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after="0"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Product information and certificate of analysis for the concomitant and rescue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 medications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12.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GMP certificate for the site(s) producing the IMP(s)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13.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Certificate(s) of analysis of the IMP(s)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14.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Certificate(s) of accreditation for the central laboratories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15.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Signed declaration by the national principal investigator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16.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Workload forms for investigators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17.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Signed curriculum vitae for all key staff participating in the conduct of the clinical trial, 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eg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 national principal investigator, principal and/or co-investigators, study coordinator, regional and local monitor, contract research affiliate, 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etc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18.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Signed declaration(s) by each investigator(s)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19.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Signed joint financial declaration between the sponsor and the national principal investigator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20.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Signed declaration by the sub-investigators and key staff participating in the clinical trial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21.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Signed declaration by the regional monitor(s)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22.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Proof of registration on PACTR or other WHO primary accessible registry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23.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Active clinical trials insurance (Phase I, II, III)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24.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Proof of sponsor indemnification for investigators and trial site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25.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GCP certificates for the investigators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26.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Proof of registration of the key investigators with a professional statutory body (if applicable)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27.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Proof of professional indemnity (malpractice insurance)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28.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Study budget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29.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Evidence of submission to the national ethics committee 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30.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Data Safety Monitoring Board charter and composition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31.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 xml:space="preserve">☐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78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 xml:space="preserve">Proof of Payment from BoMRA </w:t>
            </w:r>
            <w:r>
              <w:rPr>
                <w:rFonts w:ascii="Gill Sans MT" w:hAnsi="Gill Sans MT"/>
                <w:sz w:val="24"/>
                <w:szCs w:val="24"/>
                <w:lang w:val="en-US"/>
              </w:rPr>
            </w:r>
          </w:p>
        </w:tc>
      </w:tr>
    </w:tbl>
    <w:p>
      <w:pPr>
        <w:pBdr/>
        <w:spacing/>
        <w:ind/>
        <w:rPr/>
      </w:pPr>
      <w:r/>
      <w:r/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1440" w:right="1440" w:bottom="1440" w:left="144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60202020A0204"/>
  </w:font>
  <w:font w:name="Segoe UI Symbol">
    <w:panose1 w:val="020B0502040504020204"/>
  </w:font>
  <w:font w:name="Gill Sans MT">
    <w:panose1 w:val="020B0603020202020204"/>
  </w:font>
  <w:font w:name="Times New Roman">
    <w:panose1 w:val="02020603050405020304"/>
  </w:font>
  <w:font w:name="Mangal">
    <w:panose1 w:val="0204050305040603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pBdr/>
      <w:spacing/>
      <w:ind/>
      <w:rPr>
        <w:rFonts w:ascii="Gill Sans MT" w:hAnsi="Gill Sans MT"/>
        <w:sz w:val="18"/>
        <w:szCs w:val="18"/>
      </w:rPr>
    </w:pPr>
    <w:r>
      <w:rPr>
        <w:rFonts w:ascii="Gill Sans MT" w:hAnsi="Gill Sans MT"/>
        <w:sz w:val="18"/>
        <w:szCs w:val="18"/>
        <w:lang w:val="en-GB"/>
      </w:rPr>
      <w:t xml:space="preserve">20-0</w:t>
    </w:r>
    <w:r>
      <w:rPr>
        <w:rFonts w:ascii="Gill Sans MT" w:hAnsi="Gill Sans MT"/>
        <w:sz w:val="18"/>
        <w:szCs w:val="18"/>
        <w:lang w:val="en-GB"/>
      </w:rPr>
      <w:t xml:space="preserve">3</w:t>
    </w:r>
    <w:r>
      <w:rPr>
        <w:rFonts w:ascii="Gill Sans MT" w:hAnsi="Gill Sans MT"/>
        <w:sz w:val="18"/>
        <w:szCs w:val="18"/>
        <w:lang w:val="en-GB"/>
      </w:rPr>
      <w:t xml:space="preserve">-2023</w:t>
    </w:r>
    <w:r>
      <w:rPr>
        <w:rFonts w:ascii="Gill Sans MT" w:hAnsi="Gill Sans MT"/>
        <w:sz w:val="18"/>
        <w:szCs w:val="18"/>
      </w:rPr>
      <w:tab/>
    </w:r>
    <w:r>
      <w:rPr>
        <w:rFonts w:ascii="Gill Sans MT" w:hAnsi="Gill Sans MT"/>
        <w:sz w:val="18"/>
        <w:szCs w:val="18"/>
      </w:rPr>
      <w:tab/>
      <w:t xml:space="preserve">Page </w:t>
    </w:r>
    <w:r>
      <w:rPr>
        <w:rFonts w:ascii="Gill Sans MT" w:hAnsi="Gill Sans MT"/>
        <w:b/>
        <w:bCs/>
        <w:sz w:val="18"/>
        <w:szCs w:val="18"/>
      </w:rPr>
      <w:fldChar w:fldCharType="begin"/>
    </w:r>
    <w:r>
      <w:rPr>
        <w:rFonts w:ascii="Gill Sans MT" w:hAnsi="Gill Sans MT"/>
        <w:b/>
        <w:bCs/>
        <w:sz w:val="18"/>
        <w:szCs w:val="18"/>
      </w:rPr>
      <w:instrText xml:space="preserve"> PAGE  \* Arabic  \* MERGEFORMAT </w:instrText>
    </w:r>
    <w:r>
      <w:rPr>
        <w:rFonts w:ascii="Gill Sans MT" w:hAnsi="Gill Sans MT"/>
        <w:b/>
        <w:bCs/>
        <w:sz w:val="18"/>
        <w:szCs w:val="18"/>
      </w:rPr>
      <w:fldChar w:fldCharType="separate"/>
    </w:r>
    <w:r>
      <w:rPr>
        <w:rFonts w:ascii="Gill Sans MT" w:hAnsi="Gill Sans MT"/>
        <w:b/>
        <w:bCs/>
        <w:sz w:val="18"/>
        <w:szCs w:val="18"/>
      </w:rPr>
      <w:t xml:space="preserve">1</w:t>
    </w:r>
    <w:r>
      <w:rPr>
        <w:rFonts w:ascii="Gill Sans MT" w:hAnsi="Gill Sans MT"/>
        <w:b/>
        <w:bCs/>
        <w:sz w:val="18"/>
        <w:szCs w:val="18"/>
      </w:rPr>
      <w:fldChar w:fldCharType="end"/>
    </w:r>
    <w:r>
      <w:rPr>
        <w:rFonts w:ascii="Gill Sans MT" w:hAnsi="Gill Sans MT"/>
        <w:sz w:val="18"/>
        <w:szCs w:val="18"/>
      </w:rPr>
      <w:t xml:space="preserve"> of </w:t>
    </w:r>
    <w:r>
      <w:rPr>
        <w:rFonts w:ascii="Gill Sans MT" w:hAnsi="Gill Sans MT"/>
        <w:b/>
        <w:bCs/>
        <w:sz w:val="18"/>
        <w:szCs w:val="18"/>
      </w:rPr>
      <w:fldChar w:fldCharType="begin"/>
    </w:r>
    <w:r>
      <w:rPr>
        <w:rFonts w:ascii="Gill Sans MT" w:hAnsi="Gill Sans MT"/>
        <w:b/>
        <w:bCs/>
        <w:sz w:val="18"/>
        <w:szCs w:val="18"/>
      </w:rPr>
      <w:instrText xml:space="preserve"> NUMPAGES  \* Arabic  \* MERGEFORMAT </w:instrText>
    </w:r>
    <w:r>
      <w:rPr>
        <w:rFonts w:ascii="Gill Sans MT" w:hAnsi="Gill Sans MT"/>
        <w:b/>
        <w:bCs/>
        <w:sz w:val="18"/>
        <w:szCs w:val="18"/>
      </w:rPr>
      <w:fldChar w:fldCharType="separate"/>
    </w:r>
    <w:r>
      <w:rPr>
        <w:rFonts w:ascii="Gill Sans MT" w:hAnsi="Gill Sans MT"/>
        <w:b/>
        <w:bCs/>
        <w:sz w:val="18"/>
        <w:szCs w:val="18"/>
      </w:rPr>
      <w:t xml:space="preserve">2</w:t>
    </w:r>
    <w:r>
      <w:rPr>
        <w:rFonts w:ascii="Gill Sans MT" w:hAnsi="Gill Sans MT"/>
        <w:b/>
        <w:bCs/>
        <w:sz w:val="18"/>
        <w:szCs w:val="18"/>
      </w:rPr>
      <w:fldChar w:fldCharType="end"/>
    </w:r>
    <w:r>
      <w:rPr>
        <w:rFonts w:ascii="Gill Sans MT" w:hAnsi="Gill Sans MT"/>
        <w:sz w:val="18"/>
        <w:szCs w:val="1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tabs>
        <w:tab w:val="center" w:leader="none" w:pos="4513"/>
        <w:tab w:val="right" w:leader="none" w:pos="9026"/>
      </w:tabs>
      <w:spacing w:after="0" w:line="240" w:lineRule="auto"/>
      <w:ind/>
      <w:jc w:val="both"/>
      <w:rPr>
        <w:rFonts w:ascii="Calibri" w:hAnsi="Calibri" w:eastAsia="Calibri" w:cs="Arial"/>
        <w:b/>
        <w:sz w:val="20"/>
        <w:szCs w:val="20"/>
        <w:lang w:val="en-ZA"/>
      </w:rPr>
    </w:pPr>
    <w:r>
      <w:rPr>
        <w:rFonts w:ascii="Calibri" w:hAnsi="Calibri" w:eastAsia="Times New Roman" w:cs="Mangal"/>
        <w:szCs w:val="20"/>
        <w:lang w:val="en-US" w:bidi="hi-IN"/>
      </w:rPr>
      <w:t xml:space="preserve">                                                                             </w:t>
    </w:r>
    <w:r>
      <w:rPr>
        <w:rFonts w:ascii="Calibri" w:hAnsi="Calibri" w:eastAsia="Calibri" w:cs="Arial"/>
        <w:sz w:val="20"/>
        <w:szCs w:val="20"/>
        <w:lang w:val="en-GB"/>
      </w:rPr>
      <w:t xml:space="preserve">  </w:t>
    </w:r>
    <w:r>
      <w:rPr>
        <w:rFonts w:ascii="Calibri" w:hAnsi="Calibri" w:eastAsia="Calibri" w:cs="Arial"/>
        <w:sz w:val="20"/>
        <w:szCs w:val="2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135380" cy="327660"/>
              <wp:effectExtent l="0" t="0" r="7620" b="0"/>
              <wp:docPr id="1" name="Picture 14" descr="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icture 6" descr="Logo&#10;&#10;Description automatically generated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13538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89.40pt;height:25.8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Arial"/>
        <w:b/>
        <w:sz w:val="20"/>
        <w:szCs w:val="20"/>
        <w:lang w:val="en-ZA"/>
      </w:rPr>
    </w:r>
  </w:p>
  <w:p>
    <w:pPr>
      <w:pBdr/>
      <w:tabs>
        <w:tab w:val="center" w:leader="none" w:pos="4513"/>
        <w:tab w:val="right" w:leader="none" w:pos="9026"/>
      </w:tabs>
      <w:spacing w:after="0" w:line="240" w:lineRule="auto"/>
      <w:ind/>
      <w:rPr>
        <w:rFonts w:ascii="Gill Sans MT" w:hAnsi="Gill Sans MT" w:eastAsia="Calibri" w:cs="Arial"/>
        <w:b/>
        <w:sz w:val="20"/>
        <w:szCs w:val="20"/>
        <w:lang w:val="en-ZA"/>
      </w:rPr>
    </w:pPr>
    <w:r>
      <w:rPr>
        <w:rFonts w:ascii="Gill Sans MT" w:hAnsi="Gill Sans MT" w:eastAsia="Calibri" w:cs="Arial"/>
        <w:b/>
        <w:sz w:val="20"/>
        <w:szCs w:val="20"/>
      </w:rPr>
      <w:t xml:space="preserve">BOMRA/</w:t>
    </w:r>
    <w:r>
      <w:rPr>
        <w:rFonts w:ascii="Gill Sans MT" w:hAnsi="Gill Sans MT" w:eastAsia="Calibri" w:cs="Arial"/>
        <w:b/>
        <w:sz w:val="20"/>
        <w:szCs w:val="20"/>
        <w:lang w:val="en-ZA"/>
      </w:rPr>
      <w:t xml:space="preserve">P</w:t>
    </w:r>
    <w:r>
      <w:rPr>
        <w:rFonts w:ascii="Gill Sans MT" w:hAnsi="Gill Sans MT" w:eastAsia="Calibri" w:cs="Arial"/>
        <w:b/>
        <w:sz w:val="20"/>
        <w:szCs w:val="20"/>
        <w:lang w:val="en-GB"/>
      </w:rPr>
      <w:t xml:space="preserve">CT</w:t>
    </w:r>
    <w:r>
      <w:rPr>
        <w:rFonts w:ascii="Gill Sans MT" w:hAnsi="Gill Sans MT" w:eastAsia="Calibri" w:cs="Arial"/>
        <w:b/>
        <w:sz w:val="20"/>
        <w:szCs w:val="20"/>
        <w:lang w:val="en-ZA"/>
      </w:rPr>
      <w:t xml:space="preserve">/CT/P01/F0</w:t>
    </w:r>
    <w:r>
      <w:rPr>
        <w:rFonts w:ascii="Gill Sans MT" w:hAnsi="Gill Sans MT" w:eastAsia="Calibri" w:cs="Arial"/>
        <w:b/>
        <w:sz w:val="20"/>
        <w:szCs w:val="20"/>
        <w:lang w:val="en-ZA"/>
      </w:rPr>
      <w:t xml:space="preserve">4 </w:t>
    </w:r>
    <w:r>
      <w:rPr>
        <w:rFonts w:ascii="Gill Sans MT" w:hAnsi="Gill Sans MT" w:eastAsia="Calibri" w:cs="Arial"/>
        <w:b/>
        <w:sz w:val="20"/>
        <w:szCs w:val="20"/>
        <w:lang w:val="en-GB"/>
      </w:rPr>
      <w:t xml:space="preserve"> </w:t>
    </w:r>
    <w:r>
      <w:rPr>
        <w:rFonts w:ascii="Gill Sans MT" w:hAnsi="Gill Sans MT" w:eastAsia="Calibri" w:cs="Arial"/>
        <w:b/>
        <w:sz w:val="20"/>
        <w:szCs w:val="20"/>
        <w:lang w:val="en-ZA"/>
      </w:rPr>
      <w:t xml:space="preserve">        Botswana Medicines Regulatory Authority                Issue No.</w:t>
    </w:r>
    <w:r>
      <w:rPr>
        <w:rFonts w:ascii="Gill Sans MT" w:hAnsi="Gill Sans MT" w:eastAsia="Calibri" w:cs="Arial"/>
        <w:b/>
        <w:sz w:val="20"/>
        <w:szCs w:val="20"/>
        <w:lang w:val="en-GB"/>
      </w:rPr>
      <w:t xml:space="preserve">1.0</w:t>
    </w:r>
    <w:r>
      <w:rPr>
        <w:rFonts w:ascii="Gill Sans MT" w:hAnsi="Gill Sans MT" w:eastAsia="Calibri" w:cs="Arial"/>
        <w:b/>
        <w:sz w:val="20"/>
        <w:szCs w:val="20"/>
        <w:lang w:val="en-ZA"/>
      </w:rPr>
    </w:r>
  </w:p>
  <w:p>
    <w:pPr>
      <w:pBdr/>
      <w:tabs>
        <w:tab w:val="center" w:leader="none" w:pos="4536"/>
        <w:tab w:val="right" w:leader="none" w:pos="9072"/>
      </w:tabs>
      <w:spacing w:after="0" w:before="240" w:line="240" w:lineRule="auto"/>
      <w:ind/>
      <w:jc w:val="center"/>
      <w:rPr>
        <w:rFonts w:ascii="Gill Sans MT" w:hAnsi="Gill Sans MT" w:eastAsia="Times New Roman" w:cs="Times New Roman"/>
        <w:b/>
        <w:bCs/>
        <w:sz w:val="24"/>
        <w:szCs w:val="24"/>
        <w:lang w:val="en-ZA" w:eastAsia="nb-NO"/>
      </w:rPr>
    </w:pPr>
    <w:r>
      <w:rPr>
        <w:rFonts w:ascii="Gill Sans MT" w:hAnsi="Gill Sans MT" w:eastAsia="Times New Roman" w:cs="Times New Roman"/>
        <w:b/>
        <w:bCs/>
        <w:sz w:val="20"/>
        <w:szCs w:val="16"/>
        <w:lang w:val="en-ZA" w:eastAsia="nb-NO"/>
      </w:rPr>
      <w:t xml:space="preserve"> </w:t>
    </w:r>
    <w:r>
      <w:rPr>
        <w:rFonts w:ascii="Gill Sans MT" w:hAnsi="Gill Sans MT" w:eastAsia="Times New Roman" w:cs="Times New Roman"/>
        <w:b/>
        <w:bCs/>
        <w:sz w:val="24"/>
        <w:szCs w:val="24"/>
        <w:lang w:val="en-ZA" w:eastAsia="nb-NO"/>
      </w:rPr>
      <w:t xml:space="preserve">Clinical Trial Application Checklist</w:t>
    </w:r>
    <w:r>
      <w:rPr>
        <w:rFonts w:ascii="Gill Sans MT" w:hAnsi="Gill Sans MT" w:eastAsia="Times New Roman" w:cs="Times New Roman"/>
        <w:b/>
        <w:bCs/>
        <w:sz w:val="24"/>
        <w:szCs w:val="24"/>
        <w:lang w:val="en-ZA" w:eastAsia="nb-NO"/>
      </w:rPr>
    </w:r>
  </w:p>
  <w:p>
    <w:pPr>
      <w:pStyle w:val="775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68"/>
    <w:next w:val="76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68"/>
    <w:next w:val="76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68"/>
    <w:next w:val="76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68"/>
    <w:next w:val="76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68"/>
    <w:next w:val="76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68"/>
    <w:next w:val="76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68"/>
    <w:next w:val="76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68"/>
    <w:next w:val="76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68"/>
    <w:next w:val="76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6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6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69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69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69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69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69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6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69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68"/>
    <w:next w:val="76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69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68"/>
    <w:next w:val="76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69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68"/>
    <w:next w:val="76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6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6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68"/>
    <w:next w:val="76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6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6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69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69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68"/>
    <w:next w:val="76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6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6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6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6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68"/>
    <w:next w:val="768"/>
    <w:uiPriority w:val="39"/>
    <w:unhideWhenUsed/>
    <w:pPr>
      <w:pBdr/>
      <w:spacing w:after="100"/>
      <w:ind/>
    </w:pPr>
  </w:style>
  <w:style w:type="paragraph" w:styleId="190">
    <w:name w:val="toc 2"/>
    <w:basedOn w:val="768"/>
    <w:next w:val="768"/>
    <w:uiPriority w:val="39"/>
    <w:unhideWhenUsed/>
    <w:pPr>
      <w:pBdr/>
      <w:spacing w:after="100"/>
      <w:ind w:left="220"/>
    </w:pPr>
  </w:style>
  <w:style w:type="paragraph" w:styleId="191">
    <w:name w:val="toc 3"/>
    <w:basedOn w:val="768"/>
    <w:next w:val="768"/>
    <w:uiPriority w:val="39"/>
    <w:unhideWhenUsed/>
    <w:pPr>
      <w:pBdr/>
      <w:spacing w:after="100"/>
      <w:ind w:left="440"/>
    </w:pPr>
  </w:style>
  <w:style w:type="paragraph" w:styleId="192">
    <w:name w:val="toc 4"/>
    <w:basedOn w:val="768"/>
    <w:next w:val="768"/>
    <w:uiPriority w:val="39"/>
    <w:unhideWhenUsed/>
    <w:pPr>
      <w:pBdr/>
      <w:spacing w:after="100"/>
      <w:ind w:left="660"/>
    </w:pPr>
  </w:style>
  <w:style w:type="paragraph" w:styleId="193">
    <w:name w:val="toc 5"/>
    <w:basedOn w:val="768"/>
    <w:next w:val="768"/>
    <w:uiPriority w:val="39"/>
    <w:unhideWhenUsed/>
    <w:pPr>
      <w:pBdr/>
      <w:spacing w:after="100"/>
      <w:ind w:left="880"/>
    </w:pPr>
  </w:style>
  <w:style w:type="paragraph" w:styleId="194">
    <w:name w:val="toc 6"/>
    <w:basedOn w:val="768"/>
    <w:next w:val="768"/>
    <w:uiPriority w:val="39"/>
    <w:unhideWhenUsed/>
    <w:pPr>
      <w:pBdr/>
      <w:spacing w:after="100"/>
      <w:ind w:left="1100"/>
    </w:pPr>
  </w:style>
  <w:style w:type="paragraph" w:styleId="195">
    <w:name w:val="toc 7"/>
    <w:basedOn w:val="768"/>
    <w:next w:val="768"/>
    <w:uiPriority w:val="39"/>
    <w:unhideWhenUsed/>
    <w:pPr>
      <w:pBdr/>
      <w:spacing w:after="100"/>
      <w:ind w:left="1320"/>
    </w:pPr>
  </w:style>
  <w:style w:type="paragraph" w:styleId="196">
    <w:name w:val="toc 8"/>
    <w:basedOn w:val="768"/>
    <w:next w:val="768"/>
    <w:uiPriority w:val="39"/>
    <w:unhideWhenUsed/>
    <w:pPr>
      <w:pBdr/>
      <w:spacing w:after="100"/>
      <w:ind w:left="1540"/>
    </w:pPr>
  </w:style>
  <w:style w:type="paragraph" w:styleId="197">
    <w:name w:val="toc 9"/>
    <w:basedOn w:val="768"/>
    <w:next w:val="76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9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68"/>
    <w:next w:val="768"/>
    <w:uiPriority w:val="99"/>
    <w:unhideWhenUsed/>
    <w:pPr>
      <w:pBdr/>
      <w:spacing w:after="0" w:afterAutospacing="0"/>
      <w:ind/>
    </w:pPr>
  </w:style>
  <w:style w:type="paragraph" w:styleId="768" w:default="1">
    <w:name w:val="Normal"/>
    <w:qFormat/>
    <w:pPr>
      <w:pBdr/>
      <w:spacing/>
      <w:ind/>
    </w:pPr>
  </w:style>
  <w:style w:type="character" w:styleId="769" w:default="1">
    <w:name w:val="Default Paragraph Font"/>
    <w:uiPriority w:val="1"/>
    <w:semiHidden/>
    <w:unhideWhenUsed/>
    <w:pPr>
      <w:pBdr/>
      <w:spacing/>
      <w:ind/>
    </w:pPr>
  </w:style>
  <w:style w:type="table" w:styleId="77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1" w:default="1">
    <w:name w:val="No List"/>
    <w:uiPriority w:val="99"/>
    <w:semiHidden/>
    <w:unhideWhenUsed/>
    <w:pPr>
      <w:pBdr/>
      <w:spacing/>
      <w:ind/>
    </w:pPr>
  </w:style>
  <w:style w:type="character" w:styleId="772">
    <w:name w:val="annotation reference"/>
    <w:basedOn w:val="769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73">
    <w:name w:val="annotation text"/>
    <w:basedOn w:val="768"/>
    <w:link w:val="774"/>
    <w:uiPriority w:val="99"/>
    <w:unhideWhenUsed/>
    <w:pPr>
      <w:pBdr/>
      <w:spacing w:line="240" w:lineRule="auto"/>
      <w:ind/>
    </w:pPr>
    <w:rPr>
      <w:sz w:val="20"/>
      <w:szCs w:val="20"/>
    </w:rPr>
  </w:style>
  <w:style w:type="character" w:styleId="774" w:customStyle="1">
    <w:name w:val="Comment Text Char"/>
    <w:basedOn w:val="769"/>
    <w:link w:val="773"/>
    <w:uiPriority w:val="99"/>
    <w:pPr>
      <w:pBdr/>
      <w:spacing/>
      <w:ind/>
    </w:pPr>
    <w:rPr>
      <w:sz w:val="20"/>
      <w:szCs w:val="20"/>
    </w:rPr>
  </w:style>
  <w:style w:type="paragraph" w:styleId="775">
    <w:name w:val="Header"/>
    <w:basedOn w:val="768"/>
    <w:link w:val="776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776" w:customStyle="1">
    <w:name w:val="Header Char"/>
    <w:basedOn w:val="769"/>
    <w:link w:val="775"/>
    <w:uiPriority w:val="99"/>
    <w:pPr>
      <w:pBdr/>
      <w:spacing/>
      <w:ind/>
    </w:pPr>
  </w:style>
  <w:style w:type="paragraph" w:styleId="777">
    <w:name w:val="Footer"/>
    <w:basedOn w:val="768"/>
    <w:link w:val="778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778" w:customStyle="1">
    <w:name w:val="Footer Char"/>
    <w:basedOn w:val="769"/>
    <w:link w:val="777"/>
    <w:uiPriority w:val="99"/>
    <w:pPr>
      <w:pBdr/>
      <w:spacing/>
      <w:ind/>
    </w:pPr>
  </w:style>
  <w:style w:type="paragraph" w:styleId="779">
    <w:name w:val="Revision"/>
    <w:hidden/>
    <w:uiPriority w:val="99"/>
    <w:semiHidden/>
    <w:pPr>
      <w:pBdr/>
      <w:spacing w:after="0" w:line="240" w:lineRule="auto"/>
      <w:ind/>
    </w:pPr>
  </w:style>
  <w:style w:type="paragraph" w:styleId="780">
    <w:name w:val="annotation subject"/>
    <w:basedOn w:val="773"/>
    <w:next w:val="773"/>
    <w:link w:val="781"/>
    <w:uiPriority w:val="99"/>
    <w:semiHidden/>
    <w:unhideWhenUsed/>
    <w:pPr>
      <w:pBdr/>
      <w:spacing/>
      <w:ind/>
    </w:pPr>
    <w:rPr>
      <w:b/>
      <w:bCs/>
    </w:rPr>
  </w:style>
  <w:style w:type="character" w:styleId="781" w:customStyle="1">
    <w:name w:val="Comment Subject Char"/>
    <w:basedOn w:val="774"/>
    <w:link w:val="780"/>
    <w:uiPriority w:val="99"/>
    <w:semiHidden/>
    <w:pPr>
      <w:pBdr/>
      <w:spacing/>
      <w:ind/>
    </w:pPr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Siphiwe Pako-Koboto</dc:creator>
  <cp:keywords/>
  <dc:description/>
  <cp:lastModifiedBy>Anonymous</cp:lastModifiedBy>
  <cp:revision>3</cp:revision>
  <dcterms:created xsi:type="dcterms:W3CDTF">2023-05-15T07:52:00Z</dcterms:created>
  <dcterms:modified xsi:type="dcterms:W3CDTF">2026-06-24T09:53:38Z</dcterms:modified>
</cp:coreProperties>
</file>